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4AB" w:rsidRDefault="009864AB" w:rsidP="009864AB">
      <w:pPr>
        <w:pStyle w:val="a3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9864AB" w:rsidRPr="00EB32F6" w:rsidRDefault="009864AB" w:rsidP="009864AB">
      <w:pPr>
        <w:pStyle w:val="a3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9864AB" w:rsidRPr="00497D1B" w:rsidTr="00C3328A">
        <w:tc>
          <w:tcPr>
            <w:tcW w:w="5211" w:type="dxa"/>
            <w:shd w:val="clear" w:color="auto" w:fill="auto"/>
          </w:tcPr>
          <w:p w:rsidR="009864AB" w:rsidRPr="00497D1B" w:rsidRDefault="009864AB" w:rsidP="00C3328A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9864AB" w:rsidRPr="00497D1B" w:rsidRDefault="009864AB" w:rsidP="00C3328A">
            <w:pPr>
              <w:pStyle w:val="a3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9864AB" w:rsidRPr="00497D1B" w:rsidRDefault="009864AB" w:rsidP="00C3328A">
            <w:pPr>
              <w:pStyle w:val="a3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9864AB" w:rsidRPr="00497D1B" w:rsidRDefault="009864AB" w:rsidP="00C3328A">
            <w:pPr>
              <w:pStyle w:val="a3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9864AB" w:rsidRPr="00497D1B" w:rsidRDefault="009864AB" w:rsidP="00C3328A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9864AB" w:rsidRDefault="009864AB" w:rsidP="00C3328A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9864AB" w:rsidRPr="00497D1B" w:rsidRDefault="009864AB" w:rsidP="00C3328A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9864AB" w:rsidRPr="00497D1B" w:rsidRDefault="009864AB" w:rsidP="00C3328A">
            <w:pPr>
              <w:pStyle w:val="a3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9864AB" w:rsidRDefault="009864AB" w:rsidP="00986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864AB" w:rsidRPr="009864AB" w:rsidRDefault="009864AB" w:rsidP="00986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864AB">
        <w:rPr>
          <w:rFonts w:ascii="Times New Roman" w:eastAsia="Times New Roman" w:hAnsi="Times New Roman" w:cs="Times New Roman"/>
          <w:b/>
          <w:sz w:val="28"/>
          <w:szCs w:val="24"/>
        </w:rPr>
        <w:t>Инструкция</w:t>
      </w:r>
    </w:p>
    <w:p w:rsidR="009864AB" w:rsidRDefault="009864AB" w:rsidP="00986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864AB">
        <w:rPr>
          <w:rFonts w:ascii="Times New Roman" w:eastAsia="Times New Roman" w:hAnsi="Times New Roman" w:cs="Times New Roman"/>
          <w:b/>
          <w:sz w:val="28"/>
          <w:szCs w:val="24"/>
        </w:rPr>
        <w:t>по пожарной безопасности</w:t>
      </w:r>
    </w:p>
    <w:p w:rsidR="009864AB" w:rsidRPr="009864AB" w:rsidRDefault="009864AB" w:rsidP="00986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AB140E">
        <w:rPr>
          <w:rFonts w:ascii="Arial-BoldMT" w:hAnsi="Arial-BoldMT" w:cs="Arial-BoldMT"/>
          <w:b/>
          <w:bCs/>
          <w:sz w:val="24"/>
          <w:szCs w:val="24"/>
        </w:rPr>
        <w:t>1. Общие требования пожарной безопасности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1.1. Все работники образовательного учреждения допускаются к работе только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 xml:space="preserve">после прохождения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противопожарного инструктажа</w:t>
      </w:r>
      <w:r w:rsidRPr="00AB140E">
        <w:rPr>
          <w:rFonts w:ascii="TimesNewRomanPSMT" w:hAnsi="TimesNewRomanPSMT" w:cs="TimesNewRomanPSMT"/>
          <w:sz w:val="24"/>
          <w:szCs w:val="24"/>
        </w:rPr>
        <w:t>, а при выполнении должностных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 xml:space="preserve">обязанностей – прохождения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обучения по пожарной безопасности</w:t>
      </w:r>
      <w:r w:rsidRPr="00AB140E">
        <w:rPr>
          <w:rFonts w:ascii="TimesNewRomanPSMT" w:hAnsi="TimesNewRomanPSMT" w:cs="TimesNewRomanPSMT"/>
          <w:sz w:val="24"/>
          <w:szCs w:val="24"/>
        </w:rPr>
        <w:t>.</w:t>
      </w:r>
    </w:p>
    <w:p w:rsidR="00AB140E" w:rsidRPr="009864AB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1.2. Все работники образовательного учреждения обязаны соблюдать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правила</w:t>
      </w:r>
      <w:r w:rsidR="009864AB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пожарной безопасности</w:t>
      </w:r>
      <w:r w:rsidRPr="00AB140E">
        <w:rPr>
          <w:rFonts w:ascii="TimesNewRomanPSMT" w:hAnsi="TimesNewRomanPSMT" w:cs="TimesNewRomanPSMT"/>
          <w:sz w:val="24"/>
          <w:szCs w:val="24"/>
        </w:rPr>
        <w:t>, утвержденные в установленном порядке, а также соблюдать и</w:t>
      </w:r>
      <w:r w:rsidR="009864AB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поддерживать противопожарный режим.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1.3. Ответственные за пожарную безопасность отдельных помещений и всего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электрохозяйства образовательного учреждения определяются приказом руководителя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образовательного учреждения.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1.4. Лица, виновные в нарушении действующих правил пожарной безопасности,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несут уголовную, административную, дисциплинарную или иную ответственность в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соответствии с действующим законодательством.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1.5. Двери любых помещений при пребывании в них учащихся и работников могут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запираться лишь на внутренние легко открывающиеся запоры.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1.6.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Запрещается: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загромождать проходы, коридоры, тамбуры, галереи, лифтовые холлы,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лестничные площадки, марши лестниц и люки мебелью, шкафами,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оборудованием, различными материалами, а также забивать двери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эвакуационных выходов;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устраивать в тамбурах сушилки одежды любой конструкции, вешалки для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одежды, места хранения (в т. ч. временные) любого инвентаря и материалов;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фиксировать самозакрывающиеся двери лестничных клеток, коридоров,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холлов и тамбуров в открытом положении (если для этих целей не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использу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ются автоматические устройства, </w:t>
      </w:r>
      <w:r w:rsidRPr="00AB140E">
        <w:rPr>
          <w:rFonts w:ascii="TimesNewRomanPSMT" w:hAnsi="TimesNewRomanPSMT" w:cs="TimesNewRomanPSMT"/>
          <w:sz w:val="24"/>
          <w:szCs w:val="24"/>
        </w:rPr>
        <w:t>срабатывающие при пожаре), а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также снимать их;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заменять армированное стекло обычным при остеклении дверей и фрамуг.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1.7. На случай отключения электроэнергии у обслуживающего персонала должны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быть электрические фонари с автономным питанием. Количество фонарей определяется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Приказом об установлении противопожарного режима.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1.8. Ковры, ковровые дорожки и другие покрытия полов в помещениях с массовым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пребыванием людей должны надежно крепиться к полу.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1.9. Сети противопожарного водопровода должны находиться в исправном состоянии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и обеспечивать требуемый по нормам расход воды на нужды пожаротушения. Проверку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их работоспособности осуществляет ответственный за противопожарную безопасность не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реже двух раз в год (весной и осенью).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1.10. Пожарные гидранты должны находиться в исправном состоянии, а в зимнее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время должны быть утеплены и очищены от снега и льда.</w:t>
      </w:r>
    </w:p>
    <w:p w:rsidR="009864AB" w:rsidRDefault="00AB140E" w:rsidP="009864AB">
      <w:pPr>
        <w:rPr>
          <w:rFonts w:ascii="Arial-BoldMT" w:hAnsi="Arial-BoldMT" w:cs="Arial-Bold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1.11. При отключении участков водопроводной сети и гидрантов или уменьшении</w:t>
      </w:r>
      <w:r w:rsidR="009864AB">
        <w:rPr>
          <w:rFonts w:ascii="Arial-BoldMT" w:hAnsi="Arial-BoldMT" w:cs="Arial-Bold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давления в сети ниже требуемого ответственный за противопожарную безопасность</w:t>
      </w:r>
      <w:r w:rsidR="009864AB">
        <w:rPr>
          <w:rFonts w:ascii="Arial-BoldMT" w:hAnsi="Arial-BoldMT" w:cs="Arial-Bold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должен извещать об этом территориальное подразделение пожарной охраны.</w:t>
      </w:r>
    </w:p>
    <w:p w:rsidR="00AB140E" w:rsidRPr="009864AB" w:rsidRDefault="00AB140E" w:rsidP="009864AB">
      <w:pPr>
        <w:rPr>
          <w:rFonts w:ascii="Arial-BoldMT" w:hAnsi="Arial-BoldMT" w:cs="Arial-Bold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1.12. Пожарные краны внутреннего противопожарного водопровода должны быть</w:t>
      </w:r>
      <w:r w:rsidR="009864AB">
        <w:rPr>
          <w:rFonts w:ascii="Arial-BoldMT" w:hAnsi="Arial-BoldMT" w:cs="Arial-Bold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укомплектованы рукавами и стволами. Пожарный рукав должен быть присоединен к</w:t>
      </w:r>
      <w:r w:rsidR="009864AB">
        <w:rPr>
          <w:rFonts w:ascii="Arial-BoldMT" w:hAnsi="Arial-BoldMT" w:cs="Arial-Bold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крану и стволу. Ответственному за противопожарную безопасность необходимо не реже</w:t>
      </w:r>
      <w:r w:rsidR="009864AB">
        <w:rPr>
          <w:rFonts w:ascii="Arial-BoldMT" w:hAnsi="Arial-BoldMT" w:cs="Arial-Bold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одного раза в 6 месяцев производить перемотку льняных рукавов на новую складку.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lastRenderedPageBreak/>
        <w:t>1.13. Установки пожарной автоматики должны находиться в исправном состоянии и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постоянной готовности, соответствовать проектной документации. Перевод установок с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автоматического пуска на ручной не допускается, за исключением случаев, оговоренных в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нормах и правилах.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1.14. Огнетушители необходимо разместить в легкодоступных местах на высоте не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более 1,5 м, где исключено их повреждение, попадание на них прямых солнечных лучей,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непосредственное воздействие отопительных и нагревательных приборов.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1.15. Ответственному за противопожарную безопасность обеспечить бесперебойную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работу системы оповещения о пожаре, позволяющую осуществлять передачу сигналов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оповещения одновременно по всему зданию.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1.16. Право приводить в действие систему оповещения о пожаре имеет только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дежурный </w:t>
      </w:r>
      <w:r w:rsidRPr="00AB140E">
        <w:rPr>
          <w:rFonts w:ascii="TimesNewRomanPSMT" w:hAnsi="TimesNewRomanPSMT" w:cs="TimesNewRomanPSMT"/>
          <w:sz w:val="24"/>
          <w:szCs w:val="24"/>
        </w:rPr>
        <w:t>администратор и ответственный за противопожарную безопасность.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1.17. Заместителю директора (АХЧ) обеспечить содержание территории в чистоте,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своевременный вывоз опавших листьев и другого горючего мусора.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1.18. Заместителю директора (обеспечение безопасности) обеспечить постоянное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содержание дверей (люков) чердачных и технических помещений в закрытом на замок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состоянии.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1.19.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Запрещается: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проживание в здании образовательного учреждения обслуживающему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персоналу и любым иным лицам;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хранение в помещениях образовательного учреждения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легковоспламеняющихся, горючих жидкостей и любых других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легковоспламеняющихся материалов.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AB140E">
        <w:rPr>
          <w:rFonts w:ascii="Arial-BoldMT" w:hAnsi="Arial-BoldMT" w:cs="Arial-BoldMT"/>
          <w:b/>
          <w:bCs/>
          <w:sz w:val="24"/>
          <w:szCs w:val="24"/>
        </w:rPr>
        <w:t>2. Основные мероприятия по пожарной профилактике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2.1. Перед началом занятий и работ: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2.1.1. В учебных классах и кабинетах следует размещать только необходимые для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обеспечения учебного процесса мебель, приборы, модели, принадлежности, пособия и т.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п., которые должны храниться в шкафах, на стеллажах или на стационарно установленных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стойках.</w:t>
      </w:r>
    </w:p>
    <w:p w:rsidR="00AB140E" w:rsidRPr="00AB140E" w:rsidRDefault="00AB140E" w:rsidP="009864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2.1.2. Количество парт (столов) в учебных классах и кабинетах не должно превышать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установленное нормами проектирования.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2.1.3. Классным руководителям организовать с обучающимися занятия (беседы) по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изучению правил пожарной безопасности.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2.1.4.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Запрещается: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использовать для отделки и декорирования помещений образовательного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учреждения легковоспламеняющиеся материалы;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применять электронагревательные приборы в помещениях, занятых детьми.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2.2.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Во время занятий и работ: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2.2.1. При эксплуатации электроустановок запрещается: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использовать электрооборудование и приборы в условиях, не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соответствующих рекомендациям (инструкциям) предприятий-изготовителей,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или имеющие неисправности, которые могут привести к пожару, а также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использовать провода и кабели с поврежденной или потерявшей защитные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свойства изоляцией;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пользоваться поврежденными розетками, рубильниками, другими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AB140E">
        <w:rPr>
          <w:rFonts w:ascii="TimesNewRomanPSMT" w:hAnsi="TimesNewRomanPSMT" w:cs="TimesNewRomanPSMT"/>
          <w:sz w:val="24"/>
          <w:szCs w:val="24"/>
        </w:rPr>
        <w:t>электроустановочными</w:t>
      </w:r>
      <w:proofErr w:type="spellEnd"/>
      <w:r w:rsidRPr="00AB140E">
        <w:rPr>
          <w:rFonts w:ascii="TimesNewRomanPSMT" w:hAnsi="TimesNewRomanPSMT" w:cs="TimesNewRomanPSMT"/>
          <w:sz w:val="24"/>
          <w:szCs w:val="24"/>
        </w:rPr>
        <w:t xml:space="preserve"> изделиями;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обертывать электролампы и светильники бумагой, тканью и другими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горючими материалами, а также использовать их со снятыми колпаками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(</w:t>
      </w:r>
      <w:proofErr w:type="spellStart"/>
      <w:r w:rsidRPr="00AB140E">
        <w:rPr>
          <w:rFonts w:ascii="TimesNewRomanPSMT" w:hAnsi="TimesNewRomanPSMT" w:cs="TimesNewRomanPSMT"/>
          <w:sz w:val="24"/>
          <w:szCs w:val="24"/>
        </w:rPr>
        <w:t>рассеивателями</w:t>
      </w:r>
      <w:proofErr w:type="spellEnd"/>
      <w:r w:rsidRPr="00AB140E">
        <w:rPr>
          <w:rFonts w:ascii="TimesNewRomanPSMT" w:hAnsi="TimesNewRomanPSMT" w:cs="TimesNewRomanPSMT"/>
          <w:sz w:val="24"/>
          <w:szCs w:val="24"/>
        </w:rPr>
        <w:t>);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использовать электроутюги, электроплитки, электрочайники и другие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электронагревательные приборы в помещениях образовательного учреждения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(кроме специальных);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использовать в специальных помещениях электроутюги, электроплитки,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электрочайники и другие электронагревательные приборы без подставок из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негорючих материалов;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оставлять без присмотра включенные в сеть электронагревательные приборы,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ТСО, средства вычислительной и множительной техники;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применять нестандартные (самодельные) электронагревательные приборы,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использовать некалиброванные плавкие вставки или другие самодельные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аппараты защиты от перегрузки и короткого замыкания.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2.2.2. При обнаружении характерных специфических запахов гари, дыма, жженой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изоляции, газа, все работы в данном помещении (помещениях) должны быть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прекращены, незамедлительно поставлен в известность руководитель или дежурный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администратор, приняты меры к установлению и устранению причин пожарной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опасности (с привлечением квалифицированных специалистов).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2.2.3. При организации и проведении новогодних праздников и других мероприятий с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массовым пребыванием людей (более 50 человек):</w:t>
      </w:r>
    </w:p>
    <w:p w:rsidR="00AB140E" w:rsidRPr="00AB140E" w:rsidRDefault="00AB140E" w:rsidP="009864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lastRenderedPageBreak/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разрешается использовать помещения, обеспеченные не менее чем двумя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эвакуационными выходами, отвечающими требованиям норм проектирования,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не имеющие на окнах решеток или с открытыми решетками и расположенные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не выше 2-го этажа (в зданиях с горючими перекрытиями);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елку необходимо устанавливать на устойчивом основании и с таким расчетом,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чтобы ветви не касались стен и потолка;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 отсутствии в помещении электрического освещения мероприятия у елки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разрешается проводить только в светлое время суток;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иллюминация должна быть выполнена с соблюдением ПУЗ. При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использовании электрической осветительной сети без понижающего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трансформатора на елке могут применяться гирлянды только с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последовательным включением лампочек напряжением до 12 В; мощность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лампочек не должна превышать 25 Вт;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 обнаружении неисправности в иллюминации (нагрев проводов, мигание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лампочек, искрение и т. п.) ее нужно немедленно обесточить.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2.2.4.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Запрещается: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применять дуговые прожекторы, свечи и хлопушки, зажигать фейерверки и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устраивать другие световые пожароопасные эффекты, способные привести к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пожару;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украшать елку целлулоидными игрушками, а также марлей и ватой, не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пропитанными огнезащитными составами;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одевать детей в костюмы из легкогорючих материалов;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проводить огневые, покрасочные и другие пожароопасные и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взрывопожароопасные работы;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использовать ставни на окнах для затемнения помещений;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уменьшать ширину проходов между рядами стульев и устанавливать в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проходах дополнительные кресла, стулья и т. п.;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полностью гасить свет в помещении во время спектаклей и представлений;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допускать заполнение помещений людьми сверх установленной нормы.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2.2.5. Ответственный за проведение мероприятий обязан обеспечивать дежурство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ответственных лиц на сцене и в залах.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2.2.6. При устройстве софитов необходимо применять только негорючие материалы, а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их корпуса изолировать от поддерживающих тросов.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2.2.7. Прожекторы и софиты следует размещать на расстоянии не менее 0,5 м от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горючих конструкций и материалов, а линзовые прожекторы – не менее 2 м.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2.2.8. Светофильтры для прожекторов и софитов должны быть из негорючих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материалов.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2.2.9.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Запрещается: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проводить огневые, сварочные и другие виды пожароопасных работ в здании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образовательного учреждения при наличии в помещениях людей, а также без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письменного приказа руководителя образовательного учреждения;</w:t>
      </w:r>
    </w:p>
    <w:p w:rsidR="00AB140E" w:rsidRPr="009864AB" w:rsidRDefault="00AB140E" w:rsidP="00AB140E">
      <w:pPr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• проводить уборку помещений с применением бензина, керосина и других</w:t>
      </w:r>
      <w:r w:rsidRPr="00AB140E">
        <w:rPr>
          <w:rFonts w:ascii="SymbolMT" w:hAnsi="SymbolMT" w:cs="Symbol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легко воспламеняющихся и горючих жидкостей, а также производить</w:t>
      </w:r>
      <w:r w:rsidRPr="00AB140E">
        <w:rPr>
          <w:rFonts w:ascii="SymbolMT" w:hAnsi="SymbolMT" w:cs="Symbol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отогревание за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мерзших труб любыми способами с </w:t>
      </w:r>
      <w:r w:rsidRPr="00AB140E">
        <w:rPr>
          <w:rFonts w:ascii="TimesNewRomanPSMT" w:hAnsi="TimesNewRomanPSMT" w:cs="TimesNewRomanPSMT"/>
          <w:sz w:val="24"/>
          <w:szCs w:val="24"/>
        </w:rPr>
        <w:t>применением открытого</w:t>
      </w:r>
      <w:r w:rsidRPr="00AB140E">
        <w:rPr>
          <w:rFonts w:ascii="SymbolMT" w:hAnsi="SymbolMT" w:cs="Symbol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огня;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включать в одну розетку несколько бытовых электрических приборов большой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мощности, пользоваться самодельными электрическими приборами;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разогревать на открытом огне краски, лаки, мастики;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оставлять включенные газовые приборы без контроля;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 запахе газа зажигать спички, включать свет и электроприборы.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2.3. По окончании занятий и работ: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2.3.1. Во всех помещениях (независимо от назначения), которые по окончании работ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закрываются и не контролируются дежурным персоналом, все электроустановки и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электроприборы должны быть обесточены (за исключением дежурного и аварийного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освещения, автоматических установок пожаротушения, пожарной и охранной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сигнализации).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2.3.2. По окончании занятий и работ в кабинетах, лабораториях и мастерских все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пожароопасные и взрывопожароопасные вещества и материалы следует убрать в</w:t>
      </w:r>
      <w:r w:rsidR="009864AB">
        <w:rPr>
          <w:rFonts w:ascii="TimesNewRomanPSMT" w:hAnsi="TimesNewRomanPSMT" w:cs="TimesNewRomanPSMT"/>
          <w:sz w:val="24"/>
          <w:szCs w:val="24"/>
        </w:rPr>
        <w:t xml:space="preserve"> </w:t>
      </w:r>
      <w:r w:rsidRPr="00AB140E">
        <w:rPr>
          <w:rFonts w:ascii="TimesNewRomanPSMT" w:hAnsi="TimesNewRomanPSMT" w:cs="TimesNewRomanPSMT"/>
          <w:sz w:val="24"/>
          <w:szCs w:val="24"/>
        </w:rPr>
        <w:t>специально оборудованные помещения.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AB140E">
        <w:rPr>
          <w:rFonts w:ascii="Arial-BoldMT" w:hAnsi="Arial-BoldMT" w:cs="Arial-BoldMT"/>
          <w:b/>
          <w:bCs/>
          <w:sz w:val="24"/>
          <w:szCs w:val="24"/>
        </w:rPr>
        <w:t>3. Действия при возникновении пожара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3.1. При обнаружении очага возгорания в образовательном учреждении любым возможным способом необходимо постараться загасить пламя в «зародыше» </w:t>
      </w:r>
      <w:proofErr w:type="spellStart"/>
      <w:r w:rsidRPr="00AB140E">
        <w:rPr>
          <w:rFonts w:ascii="TimesNewRomanPSMT" w:hAnsi="TimesNewRomanPSMT" w:cs="TimesNewRomanPSMT"/>
          <w:sz w:val="24"/>
          <w:szCs w:val="24"/>
        </w:rPr>
        <w:t>собязательным</w:t>
      </w:r>
      <w:proofErr w:type="spellEnd"/>
      <w:r w:rsidRPr="00AB140E">
        <w:rPr>
          <w:rFonts w:ascii="TimesNewRomanPSMT" w:hAnsi="TimesNewRomanPSMT" w:cs="TimesNewRomanPSMT"/>
          <w:sz w:val="24"/>
          <w:szCs w:val="24"/>
        </w:rPr>
        <w:t xml:space="preserve"> соблюдением мер личной безопасности.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lastRenderedPageBreak/>
        <w:t>3.2. Необходимо помнить, что все огнетушители работают очень непродолжительное время: пенные – 60 – 80 с, углекислотные – 25 – 45 с, порошковые – 10 – 15 с. Приводить их в действие следует непосредственно возле очага пожара.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3.3. При тушении пожаров в электроустановках нужно как можно быстрее обесточить (отключить) систему электроснабжения отдельного </w:t>
      </w:r>
      <w:proofErr w:type="spellStart"/>
      <w:r w:rsidRPr="00AB140E">
        <w:rPr>
          <w:rFonts w:ascii="TimesNewRomanPSMT" w:hAnsi="TimesNewRomanPSMT" w:cs="TimesNewRomanPSMT"/>
          <w:sz w:val="24"/>
          <w:szCs w:val="24"/>
        </w:rPr>
        <w:t>электроприемника</w:t>
      </w:r>
      <w:proofErr w:type="spellEnd"/>
      <w:r w:rsidRPr="00AB140E">
        <w:rPr>
          <w:rFonts w:ascii="TimesNewRomanPSMT" w:hAnsi="TimesNewRomanPSMT" w:cs="TimesNewRomanPSMT"/>
          <w:sz w:val="24"/>
          <w:szCs w:val="24"/>
        </w:rPr>
        <w:t>, помещения или всего образовательного учреждения. В этом случае для тушения пожаров можно использовать только углекислотные или порошковые огнетушители. Воду и пенные огнетушители применять нельзя.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3.4. Если очаг возгорания разрастается, немедленно сообщить о пожаре в ближайшую пожарную часть по телефону № _________ и по телефону 01.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3.5. Немедленно оповестить как можно больше работников о пожаре и сообщить о нем руководителю образовательного учреждения, а при невозможности другому должностному лицу.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3.6. При последующем развитии событий следует руководствоваться указаниями руководителя учреждения или должностного лица, заменяющего его.</w:t>
      </w:r>
    </w:p>
    <w:p w:rsidR="00AB140E" w:rsidRPr="00AB140E" w:rsidRDefault="00AB140E" w:rsidP="00AB140E">
      <w:pPr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3.7. Открыть все эвакуационные выходы, эвакуировать всех людей, находящихся в учреждении. Нельзя использовать для эвакуации.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3.8. Особое внимание следует обратить на безопасность обучающихся, в первую очередь несовершеннолетних. С соблюдением мер личной безопасности постараться вынести из здания имущество и документы.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3.9. При возгорании одежды попытаться сбросить ее. Если это сделать не удается, упасть на пол и, перекатываясь, сбить пламя; можно накрыть горящую одежду куском плотной ткани, облиться водой, но ни в коем случае не бежать – бег только усилит интенсивность горения.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3.10. В загоревшемся помещении не нужно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к выходу.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3.11. Приложить усилия, чтобы исключить состояние страха и паники. Они часто толкают людей на безрассудные поступки.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AB140E">
        <w:rPr>
          <w:rFonts w:ascii="Arial-BoldMT" w:hAnsi="Arial-BoldMT" w:cs="Arial-BoldMT"/>
          <w:b/>
          <w:bCs/>
          <w:sz w:val="24"/>
          <w:szCs w:val="24"/>
        </w:rPr>
        <w:t>4. Оказание первой доврачебной помощи пострадавшим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AB140E">
        <w:rPr>
          <w:rFonts w:ascii="Arial-BoldMT" w:hAnsi="Arial-BoldMT" w:cs="Arial-BoldMT"/>
          <w:b/>
          <w:bCs/>
          <w:sz w:val="24"/>
          <w:szCs w:val="24"/>
        </w:rPr>
        <w:t>на пожаре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4.1. Наиболее характерными видами повреждения при пожаре являются: травматический шок, термический ожог, удушье, ушибы, переломы, ранения.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4.2.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Запрещается: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перетаскивать пострадавшего на другое место, если ему ничто не угрожает и если первую доврачебную помощь можно оказывать на месте. Особенно это касается пострадавших с переломами, повреждениями позвоночника, имеющих проникающие ранения;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давать воду, лекарства находящемуся без сознания пострадавшему, т.к. он может задохнуться;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удалять инородные тела, выступающие из грудной, брюшной полости или черепной коробки, даже если кажется, что их легко можно вытащить;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оставлять находящегося без сознания пострадавшего на спине, чтобы он не захлебнулся в случае рвоты или кровотечения.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4.3.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Необходимо: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как можно быстрее вызвать «Скорую помощь», точно и внятно назвав место, где произошло несчастье. Если не уверены, что вас правильно поняли, звонок лучше продублировать;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до приезда «Скорой помощи» попытаться найти медицинского работника, который сможет оказать пострадавшему более квалифицированную помощь;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в случае, когда промедление может угрожать жизни пострадавшего, следует оказать ему первую доврачебную помощь, не забывая об основополагающем медицинском принципе – «не навреди».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4.4.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Основные действия при оказании первой доврачебной помощи</w:t>
      </w:r>
      <w:r w:rsidRPr="00AB140E">
        <w:rPr>
          <w:rFonts w:ascii="TimesNewRomanPSMT" w:hAnsi="TimesNewRomanPSMT" w:cs="TimesNewRomanPSMT"/>
          <w:sz w:val="24"/>
          <w:szCs w:val="24"/>
        </w:rPr>
        <w:t>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4.4.1.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При травматическом шоке необходимо: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осторожно уложить пострадавшего на спину, при рвоте повернуть голову набок;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проверить, есть ли дыхание, работает ли сердце. Если нет – начать реанимационные мероприятия;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быстро остановить кровотечение, иммобилизовать места переломов;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дать обезболивающее, при его отсутствии – 50 – 70 г алкоголя;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 угнетении дыхания и сердечной деятельности ввести адреналин, кордиамин, кофеин.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4.4.2.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При травматическом шоке </w:t>
      </w:r>
      <w:r w:rsidRPr="00AB140E">
        <w:rPr>
          <w:rFonts w:ascii="TimesNewRomanPSMT" w:hAnsi="TimesNewRomanPSMT" w:cs="TimesNewRomanPSMT"/>
          <w:sz w:val="24"/>
          <w:szCs w:val="24"/>
        </w:rPr>
        <w:t>з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апрещается: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переносить пострадавшего без надежного обезболивания, а в случае переломов без наложения шин;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снимать прилипшую после ожога одежду;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давать пить (если имеются жалобы на боль в животе);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оставлять больного без наблюдения.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lastRenderedPageBreak/>
        <w:t xml:space="preserve">4.4.3.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При термическом ожоге необходимо: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освободить обожженную часть тела от одежды; если нужно, разрезать, не сдирая, приставшие к телу куски ткани;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нельзя вскрывать пузыри, касаться ожоговой поверхности руками, смазывать ее жиром, мазью и другими веществами.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4.4.4.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При ограниченных ожогах I степени </w:t>
      </w:r>
      <w:r w:rsidRPr="00AB140E">
        <w:rPr>
          <w:rFonts w:ascii="TimesNewRomanPSMT" w:hAnsi="TimesNewRomanPSMT" w:cs="TimesNewRomanPSMT"/>
          <w:sz w:val="24"/>
          <w:szCs w:val="24"/>
        </w:rPr>
        <w:t xml:space="preserve">на покрасневшую кожу хорошо наложить марлевую салфетку, смоченную спиртом. При ограниченном ожоге следует немедленно начать охлаждение места ожога (прикрыв его салфеткой и </w:t>
      </w:r>
      <w:proofErr w:type="spellStart"/>
      <w:r w:rsidRPr="00AB140E">
        <w:rPr>
          <w:rFonts w:ascii="TimesNewRomanPSMT" w:hAnsi="TimesNewRomanPSMT" w:cs="TimesNewRomanPSMT"/>
          <w:sz w:val="24"/>
          <w:szCs w:val="24"/>
        </w:rPr>
        <w:t>ПХВ-пленкой</w:t>
      </w:r>
      <w:proofErr w:type="spellEnd"/>
      <w:r w:rsidRPr="00AB140E">
        <w:rPr>
          <w:rFonts w:ascii="TimesNewRomanPSMT" w:hAnsi="TimesNewRomanPSMT" w:cs="TimesNewRomanPSMT"/>
          <w:sz w:val="24"/>
          <w:szCs w:val="24"/>
        </w:rPr>
        <w:t>) водопроводной водой в течение 10 – 15 минут. После чего на пораженную поверхность наложить чистую, лучше стерильную, щадящую повязку, ввести обезболивающие средства (анальгин, баралгин и т. п.).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4.4.5.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При обширных ожогах </w:t>
      </w:r>
      <w:r w:rsidRPr="00AB140E">
        <w:rPr>
          <w:rFonts w:ascii="TimesNewRomanPSMT" w:hAnsi="TimesNewRomanPSMT" w:cs="TimesNewRomanPSMT"/>
          <w:sz w:val="24"/>
          <w:szCs w:val="24"/>
        </w:rPr>
        <w:t xml:space="preserve">после наложения повязок напоить пострадавшего горячим чаем, дать обезболивающее и, тепло укутав, срочно доставить в больницу. Если перевозка пострадавшего задерживается или длится долго, ему дают пить </w:t>
      </w:r>
      <w:proofErr w:type="spellStart"/>
      <w:r w:rsidRPr="00AB140E">
        <w:rPr>
          <w:rFonts w:ascii="TimesNewRomanPSMT" w:hAnsi="TimesNewRomanPSMT" w:cs="TimesNewRomanPSMT"/>
          <w:sz w:val="24"/>
          <w:szCs w:val="24"/>
        </w:rPr>
        <w:t>щелочно</w:t>
      </w:r>
      <w:proofErr w:type="spellEnd"/>
      <w:r w:rsidRPr="00AB140E">
        <w:rPr>
          <w:rFonts w:ascii="TimesNewRomanPSMT" w:hAnsi="TimesNewRomanPSMT" w:cs="TimesNewRomanPSMT"/>
          <w:sz w:val="24"/>
          <w:szCs w:val="24"/>
        </w:rPr>
        <w:t>- солевую смесь (1 ч. ложку поваренной соли и 1/2 ч. ложки пищевой соды, растворить в двух стаканах воды).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4.4.6.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При ранении необходимо: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смазать края раны йодом или спиртом;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наложить стерильную повязку.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4.4.7.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При ранении </w:t>
      </w:r>
      <w:r w:rsidRPr="00AB140E">
        <w:rPr>
          <w:rFonts w:ascii="TimesNewRomanPSMT" w:hAnsi="TimesNewRomanPSMT" w:cs="TimesNewRomanPSMT"/>
          <w:sz w:val="24"/>
          <w:szCs w:val="24"/>
        </w:rPr>
        <w:t>з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апрещается: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прикасаться к ране руками;</w:t>
      </w:r>
    </w:p>
    <w:p w:rsidR="00AB140E" w:rsidRPr="00AB140E" w:rsidRDefault="00AB140E" w:rsidP="00AB140E">
      <w:pPr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 наложении повязки прикасаться к стороне бинта, прилежащей к ране.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4.4.8.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При сильном кровотечении необходимо: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пережать поврежденный сосуд пальцем;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сильно согнуть поврежденную конечность, подложив под колено или локоть тканевый валик;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наложить жгут, но не более чем на 1,5 часа, после чего ослабить скрутку и, когда конечность потеплеет и порозовеет, снова затянуть;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 небольших кровотечениях прижать рану стерильной салфеткой и туго забинтовать.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4.4.9.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При переломах необходимо: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обеспечить покой травмированного места;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наложить шину (стандартную или из подручных материалов);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придать сломанной руке или ноге возвышенное положение;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приложить холодный компресс;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дать обезболивающее;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 открытом переломе наложить на рану антисептическую повязку.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4.4.10.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При переломах </w:t>
      </w:r>
      <w:r w:rsidRPr="00AB140E">
        <w:rPr>
          <w:rFonts w:ascii="TimesNewRomanPSMT" w:hAnsi="TimesNewRomanPSMT" w:cs="TimesNewRomanPSMT"/>
          <w:sz w:val="24"/>
          <w:szCs w:val="24"/>
        </w:rPr>
        <w:t>з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апрещается: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пытаться составлять обломки костей;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фиксировать шину в месте, где выступает кость;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прикладывать к месту перелома грелку;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без необходимости снимать одежду и обувь с поврежденной конечности (в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месте перелома одежду и обувь лучше вырезать).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 xml:space="preserve">4.4.11. </w:t>
      </w:r>
      <w:r w:rsidRPr="00AB140E">
        <w:rPr>
          <w:rFonts w:ascii="TimesNewRomanPS-BoldMT" w:hAnsi="TimesNewRomanPS-BoldMT" w:cs="TimesNewRomanPS-BoldMT"/>
          <w:b/>
          <w:bCs/>
          <w:sz w:val="24"/>
          <w:szCs w:val="24"/>
        </w:rPr>
        <w:t>При удушье необходимо: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обеспечить приток свежего воздуха;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уложить пострадавшего так, чтобы ноги были приподняты;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расстегнуть одежду, стесняющую дыхание;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дать понюхать нашатырный спирт;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SymbolMT" w:hAnsi="SymbolMT" w:cs="SymbolMT"/>
          <w:sz w:val="24"/>
          <w:szCs w:val="24"/>
        </w:rPr>
        <w:t xml:space="preserve">• </w:t>
      </w:r>
      <w:r w:rsidRPr="00AB140E">
        <w:rPr>
          <w:rFonts w:ascii="TimesNewRomanPSMT" w:hAnsi="TimesNewRomanPSMT" w:cs="TimesNewRomanPSMT"/>
          <w:sz w:val="24"/>
          <w:szCs w:val="24"/>
        </w:rPr>
        <w:t>при отсутствии дыхания провести искусственное дыхание и непрямой массаж сердца.</w:t>
      </w:r>
    </w:p>
    <w:p w:rsidR="00AB140E" w:rsidRPr="00AB140E" w:rsidRDefault="00AB140E" w:rsidP="00AB14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B140E">
        <w:rPr>
          <w:rFonts w:ascii="TimesNewRomanPSMT" w:hAnsi="TimesNewRomanPSMT" w:cs="TimesNewRomanPSMT"/>
          <w:sz w:val="24"/>
          <w:szCs w:val="24"/>
        </w:rPr>
        <w:t>4.4.12. Приступая к оказанию первой доврачебной помощи пострадавшему при пожаре, спасающий должен четко представлять последовательность собственных действий в конкретной ситуации. Время играет решающую роль.</w:t>
      </w:r>
    </w:p>
    <w:p w:rsidR="00AB140E" w:rsidRDefault="00AB140E" w:rsidP="00AB140E"/>
    <w:sectPr w:rsidR="00AB140E" w:rsidSect="00AB140E">
      <w:pgSz w:w="11906" w:h="16838"/>
      <w:pgMar w:top="568" w:right="282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AB140E"/>
    <w:rsid w:val="009864AB"/>
    <w:rsid w:val="00A41C4A"/>
    <w:rsid w:val="00AB1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9864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cp:lastPrinted>2014-09-14T18:40:00Z</cp:lastPrinted>
  <dcterms:created xsi:type="dcterms:W3CDTF">2014-09-14T18:19:00Z</dcterms:created>
  <dcterms:modified xsi:type="dcterms:W3CDTF">2014-09-14T18:47:00Z</dcterms:modified>
</cp:coreProperties>
</file>